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F6065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BC59E3" w14:paraId="60D41E96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3C1FA0D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Ecole polytechnique</w:t>
            </w:r>
          </w:p>
          <w:p w14:paraId="73A2AC1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2B21494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44CC3A39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69E268FB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2DE261F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44A637A2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7B12535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1ED368D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BC59E3" w14:paraId="2AB1C4FD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24527FF6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0C03D7D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7AF91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Evolution et maintenance de la solution réseau Lan et Wifi de l'Ecole polytechnique</w:t>
            </w:r>
          </w:p>
        </w:tc>
      </w:tr>
    </w:tbl>
    <w:p w14:paraId="00DEE027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149DB2A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9698712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06F6DFB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DDAF65F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BC59E3" w14:paraId="09993A9D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142A602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38B65549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qualificatif (AE)</w:t>
            </w:r>
          </w:p>
          <w:p w14:paraId="45F2AB0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BC59E3" w14:paraId="091F809B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566A5C8B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96D3396" w14:textId="1EB67CB0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D60DB54" w14:textId="00DFD62C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CB1D8E" w14:textId="671FBB23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163983C4" w14:textId="43FC9C0D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780AC0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E5365D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0780F1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8E83248" w14:textId="4CFB7603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EDDEC31" w14:textId="65EB4261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2BAED32" w14:textId="0D5E75A8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82A3F06" w14:textId="7BD46F84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7C0BB4C" w14:textId="1FC711B7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7DE3596" w14:textId="32FF6F93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2BAB9AC" w14:textId="0C6828EE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71D0D3" w14:textId="12F6F3BA" w:rsidR="00EC5B03" w:rsidRDefault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09652A96" w14:textId="26F0E211" w:rsidR="00EC5B03" w:rsidRDefault="006B3503" w:rsidP="006B3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kern w:val="0"/>
              </w:rPr>
            </w:pPr>
            <w:r w:rsidRPr="006B350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</w:tr>
    </w:tbl>
    <w:p w14:paraId="1895720F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BC59E3" w14:paraId="33864416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8456252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58D9B875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n°MX25-094</w:t>
            </w:r>
          </w:p>
        </w:tc>
      </w:tr>
    </w:tbl>
    <w:p w14:paraId="40EEC2D4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22B519C2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8A9D9AE" w14:textId="77777777" w:rsidR="00EC5B03" w:rsidRDefault="00EC5B0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BC59E3" w14:paraId="3397CEEB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710B683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736924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Evolution et maintenance de la solution réseau Lan et Wifi de l'Ecole polytechnique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(MX25-094)</w:t>
            </w:r>
          </w:p>
        </w:tc>
      </w:tr>
      <w:tr w:rsidR="00BC59E3" w14:paraId="5C65F3B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1E9EEA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674677C" w14:textId="77777777" w:rsidR="00EC5B03" w:rsidRDefault="00EC5B0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polytechnique</w:t>
            </w:r>
          </w:p>
          <w:p w14:paraId="1AB2E773" w14:textId="77777777" w:rsidR="00EC5B03" w:rsidRDefault="00EC5B0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Direction des Achats</w:t>
            </w:r>
          </w:p>
        </w:tc>
      </w:tr>
      <w:tr w:rsidR="00BC59E3" w14:paraId="079ACBD0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E44155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4F289BD" w14:textId="1CF713EA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Laura CHAUBARD</w:t>
            </w:r>
            <w:r w:rsidR="00792AB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, </w:t>
            </w:r>
            <w:r w:rsidR="00792AB2" w:rsidRPr="00792AB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Ingénieure</w:t>
            </w:r>
            <w:r w:rsidR="00792AB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générale de 1</w:t>
            </w:r>
            <w:r w:rsidR="00792AB2" w:rsidRPr="00792AB2">
              <w:rPr>
                <w:rFonts w:ascii="Arial" w:hAnsi="Arial" w:cs="Arial"/>
                <w:color w:val="000000"/>
                <w:kern w:val="0"/>
                <w:sz w:val="20"/>
                <w:szCs w:val="20"/>
                <w:vertAlign w:val="superscript"/>
              </w:rPr>
              <w:t>re</w:t>
            </w:r>
            <w:r w:rsidR="00792AB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classe de l’armement,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Présidente du conseil d'administration par intérim</w:t>
            </w:r>
          </w:p>
        </w:tc>
      </w:tr>
      <w:tr w:rsidR="00BC59E3" w14:paraId="0E5FB897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889AE39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4ED9B5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polytechnique</w:t>
            </w:r>
          </w:p>
          <w:p w14:paraId="1A6E5D1C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Route de Saclay</w:t>
            </w:r>
          </w:p>
          <w:p w14:paraId="153A129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91128 Palaiseau</w:t>
            </w:r>
          </w:p>
          <w:p w14:paraId="6FE7100D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0169333230</w:t>
            </w:r>
          </w:p>
        </w:tc>
      </w:tr>
      <w:tr w:rsidR="00BC59E3" w14:paraId="5ACF6023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93921B2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FCE5CEA" w14:textId="3580C233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Accord-cadre à </w:t>
            </w:r>
            <w:r w:rsidR="00792AB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bons de commande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sans minimum et avec maximum mono-attributaire de services passé en Appel d'offres ouvert (Article R2124-2 1° - Code de la commande publique)</w:t>
            </w:r>
          </w:p>
        </w:tc>
      </w:tr>
      <w:tr w:rsidR="00BC59E3" w14:paraId="0C3D369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0A8048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8C31C9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Agent comptable de l'Ecole polytechnique</w:t>
            </w:r>
          </w:p>
          <w:p w14:paraId="602BB8D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Ecole polytechnique</w:t>
            </w:r>
          </w:p>
          <w:p w14:paraId="086026D2" w14:textId="6A356825" w:rsidR="00EC5B03" w:rsidRDefault="00792A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Direction</w:t>
            </w:r>
            <w:r w:rsidR="00EC5B0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comptable</w:t>
            </w:r>
          </w:p>
          <w:p w14:paraId="6BBDF7A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Route de Saclay</w:t>
            </w:r>
          </w:p>
          <w:p w14:paraId="4CEBC6FA" w14:textId="5DF9DBA4" w:rsidR="00EC5B03" w:rsidRPr="00792AB2" w:rsidRDefault="00EC5B03" w:rsidP="00792A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91128 </w:t>
            </w:r>
            <w:r w:rsidR="006B350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Palaiseau</w:t>
            </w:r>
          </w:p>
        </w:tc>
      </w:tr>
    </w:tbl>
    <w:p w14:paraId="784F99D1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0CCD991" w14:textId="77777777" w:rsidR="00EC5B03" w:rsidRDefault="00EC5B0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BC59E3" w14:paraId="228AA67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C36637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C35445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C59E3" w14:paraId="3BC51E9F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C216213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7BC3EE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C59E3" w14:paraId="1073C48E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348E49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F4335CD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C59E3" w14:paraId="06BD2439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44482F36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20480A3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C59E3" w14:paraId="346BCCA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1234752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173D97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C59E3" w14:paraId="446FA91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696211E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881539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C59E3" w14:paraId="78BAF223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AB6687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2D17A6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0951F34D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27EF8CB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BF5333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C59E3" w14:paraId="610ACC4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6E82027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2264054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7E86EC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BC59E3" w14:paraId="34A573F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64A8CC9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507FD8C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E96A785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BC59E3" w14:paraId="0D9F2D9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5F35C8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19F0C14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BC59E3" w14:paraId="3B3808D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A5AB6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4ADD102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6FB865D7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027D05C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62711896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7C9110E" w14:textId="70E664DE" w:rsidR="00EC5B03" w:rsidRDefault="00F422F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br w:type="page"/>
      </w:r>
      <w:r w:rsidR="00EC5B03"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 w:rsidR="00EC5B03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="00EC5B03"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BC59E3" w14:paraId="1F7B4E4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A0026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890BBA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939E0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22935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2C8A79E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77D276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D1E7B1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B2173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316F60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345157A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73B6C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382061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3ED72B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D173B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3E2CC51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9C542C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55DFCC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77575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5EBAB0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2F2F7D9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928E7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70A6DA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BDCC71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58DD53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00C492A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F0D0EF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8C2F92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09F092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5EE6AF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0283ADE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3AEAA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490EA4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C3863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013CBC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4EE5628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B218FC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B752E4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7D2325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BA3BF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39BB14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ECA0E5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BC59E3" w14:paraId="1FA01BC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02DAF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973FD2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78526D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FEF23F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2ECF353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C56604E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B98752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893FB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5E0AC0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6B6D606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39D05E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FB839F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F54846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E2734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4786BD7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193C8B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347F95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0F3DDD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C50CBE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1A911A8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1FACBE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32AA13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B36574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480914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45FE1C7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B2C9B0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F04453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79E065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A25E0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5523949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97E17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B18E50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AD651C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0CB90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75BE681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093F1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AC689C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DA0A67B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1F9B04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28ADC9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43D7BAC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24AD6A2B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2BCEC5AB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68206FD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552F7E5" w14:textId="77777777" w:rsidR="00EC5B03" w:rsidRDefault="00EC5B0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BC59E3" w14:paraId="65F0322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FCD9D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3D07A8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D5BA4F9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D4E8B5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180037B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C11088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A40FBD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FCB9CD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70B5ED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4CCB09F6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B672433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E4B0DD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61DD2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6F382E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37A9794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4A06A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ECDCF3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E5324B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C71CD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012E5B0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B9DB236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CACEA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65F0F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DB3FE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5B70BC3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66EF89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004C5E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7E58D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21F2E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BC59E3" w14:paraId="1A3261A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F0A50E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F8CA3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372D92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009A76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BC59E3" w14:paraId="7CFE7CEF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DA2EA0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23B5E81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AA5656A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30523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6CF2FD3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56A6056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BC59E3" w14:paraId="59A2FEC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0BD7C8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361F058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4E2DE6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543807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BC59E3" w14:paraId="7EF5659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154467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3EE0607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2D69EF85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41684E7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27480DC1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1244772A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79C35C3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EC759D2" w14:textId="51B88991" w:rsidR="00EC5B03" w:rsidRDefault="00F422F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br w:type="page"/>
      </w:r>
      <w:r w:rsidR="00EC5B03" w:rsidRPr="00682A39"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 w:rsidR="00EC5B03" w:rsidRPr="00682A39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="00EC5B03" w:rsidRPr="00682A39"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  <w:r w:rsidR="00EC5B03">
        <w:rPr>
          <w:rFonts w:ascii="Arial" w:hAnsi="Arial" w:cs="Arial"/>
          <w:color w:val="808080"/>
          <w:kern w:val="0"/>
          <w:sz w:val="22"/>
          <w:szCs w:val="22"/>
        </w:rPr>
        <w:t xml:space="preserve"> </w:t>
      </w:r>
    </w:p>
    <w:p w14:paraId="2EA30632" w14:textId="77777777" w:rsidR="00DD6978" w:rsidRDefault="00DD697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</w:p>
    <w:p w14:paraId="65FF48F2" w14:textId="3042C812" w:rsidR="00DD6978" w:rsidRDefault="00DD6978" w:rsidP="00DD697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</w:rPr>
      </w:pPr>
      <w:r w:rsidRPr="009650A5">
        <w:rPr>
          <w:rFonts w:ascii="Arial" w:hAnsi="Arial" w:cs="Arial"/>
          <w:b/>
        </w:rPr>
        <w:t xml:space="preserve">Poste 1 – </w:t>
      </w:r>
      <w:r>
        <w:rPr>
          <w:rFonts w:ascii="Arial" w:hAnsi="Arial" w:cs="Arial"/>
          <w:b/>
        </w:rPr>
        <w:t>Prestation forfaitaire</w:t>
      </w:r>
    </w:p>
    <w:p w14:paraId="5A082090" w14:textId="40DF343A" w:rsidR="00682A39" w:rsidRPr="00F422F6" w:rsidRDefault="00682A39" w:rsidP="00DD697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F422F6">
        <w:rPr>
          <w:rFonts w:ascii="Arial" w:hAnsi="Arial" w:cs="Arial"/>
          <w:bCs/>
          <w:i/>
          <w:iCs/>
          <w:sz w:val="20"/>
          <w:szCs w:val="20"/>
        </w:rPr>
        <w:t>Conformément au CCTP, le poste 1 fait l’objet d’une v</w:t>
      </w:r>
      <w:r w:rsidRPr="00F422F6">
        <w:rPr>
          <w:rFonts w:ascii="Arial" w:hAnsi="Arial" w:cs="Arial"/>
          <w:b/>
          <w:i/>
          <w:iCs/>
          <w:sz w:val="20"/>
          <w:szCs w:val="20"/>
        </w:rPr>
        <w:t>ariante obligatoire : variante 1 – infrastructure dans le cloud.</w:t>
      </w:r>
      <w:r w:rsidR="00F422F6" w:rsidRPr="00F422F6">
        <w:rPr>
          <w:rFonts w:ascii="Arial" w:hAnsi="Arial" w:cs="Arial"/>
          <w:bCs/>
          <w:i/>
          <w:iCs/>
          <w:sz w:val="20"/>
          <w:szCs w:val="20"/>
        </w:rPr>
        <w:t xml:space="preserve"> La variante constitue une </w:t>
      </w:r>
      <w:r w:rsidR="00F422F6" w:rsidRPr="00F422F6">
        <w:rPr>
          <w:rFonts w:ascii="Arial" w:hAnsi="Arial" w:cs="Arial"/>
          <w:b/>
          <w:i/>
          <w:iCs/>
          <w:sz w:val="20"/>
          <w:szCs w:val="20"/>
        </w:rPr>
        <w:t>solution alternative</w:t>
      </w:r>
      <w:r w:rsidR="00F422F6" w:rsidRPr="00F422F6">
        <w:rPr>
          <w:rFonts w:ascii="Arial" w:hAnsi="Arial" w:cs="Arial"/>
          <w:bCs/>
          <w:i/>
          <w:iCs/>
          <w:sz w:val="20"/>
          <w:szCs w:val="20"/>
        </w:rPr>
        <w:t xml:space="preserve"> (et non une prestation supplémentaire).</w:t>
      </w:r>
      <w:r w:rsidRPr="00F422F6">
        <w:rPr>
          <w:rFonts w:ascii="Arial" w:hAnsi="Arial" w:cs="Arial"/>
          <w:bCs/>
          <w:i/>
          <w:iCs/>
          <w:sz w:val="20"/>
          <w:szCs w:val="20"/>
        </w:rPr>
        <w:t xml:space="preserve"> Aussi, il doit être renseigné</w:t>
      </w:r>
      <w:r w:rsidR="003215D2">
        <w:rPr>
          <w:rFonts w:ascii="Arial" w:hAnsi="Arial" w:cs="Arial"/>
          <w:bCs/>
          <w:i/>
          <w:iCs/>
          <w:sz w:val="20"/>
          <w:szCs w:val="20"/>
        </w:rPr>
        <w:t xml:space="preserve"> ci-après</w:t>
      </w:r>
      <w:r w:rsidRPr="00F422F6">
        <w:rPr>
          <w:rFonts w:ascii="Arial" w:hAnsi="Arial" w:cs="Arial"/>
          <w:bCs/>
          <w:i/>
          <w:iCs/>
          <w:sz w:val="20"/>
          <w:szCs w:val="20"/>
        </w:rPr>
        <w:t xml:space="preserve"> le </w:t>
      </w:r>
      <w:r w:rsidRPr="00F422F6">
        <w:rPr>
          <w:rFonts w:ascii="Arial" w:hAnsi="Arial" w:cs="Arial"/>
          <w:b/>
          <w:i/>
          <w:iCs/>
          <w:sz w:val="20"/>
          <w:szCs w:val="20"/>
        </w:rPr>
        <w:t>montant du poste 1 correspondant à l’offre de base</w:t>
      </w:r>
      <w:r w:rsidRPr="00F422F6">
        <w:rPr>
          <w:rFonts w:ascii="Arial" w:hAnsi="Arial" w:cs="Arial"/>
          <w:bCs/>
          <w:i/>
          <w:iCs/>
          <w:sz w:val="20"/>
          <w:szCs w:val="20"/>
        </w:rPr>
        <w:t xml:space="preserve"> et le </w:t>
      </w:r>
      <w:r w:rsidRPr="00F422F6">
        <w:rPr>
          <w:rFonts w:ascii="Arial" w:hAnsi="Arial" w:cs="Arial"/>
          <w:b/>
          <w:i/>
          <w:iCs/>
          <w:sz w:val="20"/>
          <w:szCs w:val="20"/>
        </w:rPr>
        <w:t>montant du poste 1 correspondant à la variante</w:t>
      </w:r>
      <w:r w:rsidR="00F422F6">
        <w:rPr>
          <w:rFonts w:ascii="Arial" w:hAnsi="Arial" w:cs="Arial"/>
          <w:b/>
          <w:i/>
          <w:iCs/>
          <w:sz w:val="20"/>
          <w:szCs w:val="20"/>
        </w:rPr>
        <w:t xml:space="preserve"> 1</w:t>
      </w:r>
      <w:r w:rsidRPr="00F422F6">
        <w:rPr>
          <w:rFonts w:ascii="Arial" w:hAnsi="Arial" w:cs="Arial"/>
          <w:bCs/>
          <w:i/>
          <w:iCs/>
          <w:sz w:val="20"/>
          <w:szCs w:val="20"/>
        </w:rPr>
        <w:t>.</w:t>
      </w:r>
      <w:r w:rsidR="00F422F6">
        <w:rPr>
          <w:rFonts w:ascii="Arial" w:hAnsi="Arial" w:cs="Arial"/>
          <w:bCs/>
          <w:i/>
          <w:iCs/>
          <w:sz w:val="20"/>
          <w:szCs w:val="20"/>
        </w:rPr>
        <w:t xml:space="preserve"> A l’issue de l’analyse, il est retenu soit l’offre de base, soit la variante (indication portée en dernière page du présent document).</w:t>
      </w:r>
    </w:p>
    <w:p w14:paraId="0D9E60E1" w14:textId="20C5CC57" w:rsidR="00DD6978" w:rsidRDefault="00DD6978" w:rsidP="00DD6978">
      <w:pPr>
        <w:widowControl w:val="0"/>
        <w:autoSpaceDE w:val="0"/>
        <w:autoSpaceDN w:val="0"/>
        <w:adjustRightInd w:val="0"/>
        <w:spacing w:before="120" w:after="120" w:line="276" w:lineRule="auto"/>
        <w:ind w:left="-25" w:right="111"/>
        <w:jc w:val="both"/>
        <w:rPr>
          <w:rFonts w:ascii="Arial" w:hAnsi="Arial" w:cs="Arial"/>
          <w:color w:val="000000"/>
          <w:sz w:val="20"/>
          <w:szCs w:val="14"/>
        </w:rPr>
      </w:pPr>
      <w:r w:rsidRPr="003D4DA8">
        <w:rPr>
          <w:rFonts w:ascii="Arial" w:hAnsi="Arial" w:cs="Arial"/>
          <w:color w:val="000000"/>
          <w:sz w:val="20"/>
          <w:szCs w:val="14"/>
        </w:rPr>
        <w:t>Le poste 1 est conclu à prix forfaitaire</w:t>
      </w:r>
      <w:r w:rsidRPr="009B6612">
        <w:rPr>
          <w:rFonts w:ascii="Arial" w:hAnsi="Arial" w:cs="Arial"/>
          <w:color w:val="000000"/>
          <w:sz w:val="20"/>
          <w:szCs w:val="14"/>
        </w:rPr>
        <w:t>.</w:t>
      </w:r>
      <w:r w:rsidR="00C34753">
        <w:rPr>
          <w:rFonts w:ascii="Arial" w:hAnsi="Arial" w:cs="Arial"/>
          <w:color w:val="000000"/>
          <w:sz w:val="20"/>
          <w:szCs w:val="14"/>
        </w:rPr>
        <w:t xml:space="preserve"> Le détail financier est indiqué dans la DPGF du poste 1.</w:t>
      </w:r>
    </w:p>
    <w:p w14:paraId="45EDECF4" w14:textId="2B34640B" w:rsidR="00682A39" w:rsidRPr="00682A39" w:rsidRDefault="00682A39" w:rsidP="00DD6978">
      <w:pPr>
        <w:widowControl w:val="0"/>
        <w:autoSpaceDE w:val="0"/>
        <w:autoSpaceDN w:val="0"/>
        <w:adjustRightInd w:val="0"/>
        <w:spacing w:before="120" w:after="120" w:line="276" w:lineRule="auto"/>
        <w:ind w:left="-25" w:right="111"/>
        <w:jc w:val="both"/>
        <w:rPr>
          <w:rFonts w:ascii="Arial" w:hAnsi="Arial" w:cs="Arial"/>
          <w:b/>
          <w:bCs/>
          <w:color w:val="000000"/>
          <w:sz w:val="20"/>
          <w:szCs w:val="14"/>
          <w:u w:val="single"/>
        </w:rPr>
      </w:pPr>
      <w:r w:rsidRPr="00682A39">
        <w:rPr>
          <w:rFonts w:ascii="Arial" w:hAnsi="Arial" w:cs="Arial"/>
          <w:b/>
          <w:bCs/>
          <w:color w:val="000000"/>
          <w:sz w:val="20"/>
          <w:szCs w:val="14"/>
          <w:u w:val="single"/>
        </w:rPr>
        <w:t>Offre de base :</w:t>
      </w:r>
    </w:p>
    <w:tbl>
      <w:tblPr>
        <w:tblW w:w="9389" w:type="dxa"/>
        <w:tblInd w:w="5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3783"/>
        <w:gridCol w:w="10"/>
        <w:gridCol w:w="1696"/>
        <w:gridCol w:w="2030"/>
        <w:gridCol w:w="1840"/>
        <w:gridCol w:w="15"/>
      </w:tblGrid>
      <w:tr w:rsidR="00DD6978" w14:paraId="4748DE35" w14:textId="77777777" w:rsidTr="00682A39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20246CBC" w14:textId="3DCB6511" w:rsidR="00DD6978" w:rsidRPr="006F1054" w:rsidRDefault="00DD6978" w:rsidP="00DD697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de la partie matérielle et logicielle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306C327A" w14:textId="77777777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41D9456A" w14:textId="2D3C1386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D6978" w14:paraId="7CAC73D6" w14:textId="77777777" w:rsidTr="00682A39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0FF75FF9" w14:textId="1653FA03" w:rsidR="00DD6978" w:rsidRPr="006F1054" w:rsidRDefault="00DD6978" w:rsidP="00DD697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rPr>
                <w:rFonts w:ascii="Arial" w:hAnsi="Arial" w:cs="Arial"/>
                <w:color w:val="00000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 xml:space="preserve">Montant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des prestations d’ingénierie – phase 1 : étude / ingénierie</w:t>
            </w:r>
          </w:p>
        </w:tc>
        <w:tc>
          <w:tcPr>
            <w:tcW w:w="3726" w:type="dxa"/>
            <w:gridSpan w:val="2"/>
            <w:shd w:val="clear" w:color="auto" w:fill="FFFFFF" w:themeFill="background1"/>
            <w:vAlign w:val="center"/>
          </w:tcPr>
          <w:p w14:paraId="20298AD5" w14:textId="77777777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74BFC9C5" w14:textId="74C5BE96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D6978" w14:paraId="4F625948" w14:textId="77777777" w:rsidTr="00682A39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3386A03B" w14:textId="493CEB6E" w:rsidR="00DD6978" w:rsidRPr="006F1054" w:rsidRDefault="00DD6978" w:rsidP="00DD697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des prestations d’ingénierie – phase 2 : transfert de compétences et formation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4EBDC4D6" w14:textId="77777777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61352892" w14:textId="2ADCD0C2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D6978" w14:paraId="29A80374" w14:textId="77777777" w:rsidTr="00682A39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225BDC59" w14:textId="74D48D14" w:rsidR="00DD6978" w:rsidRDefault="00DD6978" w:rsidP="00DD697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des prestations d’ingénierie – phase 3 : Migration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3920FCA1" w14:textId="77777777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41886C1A" w14:textId="74417126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D6978" w14:paraId="69BC424A" w14:textId="77777777" w:rsidTr="00682A39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70AE8797" w14:textId="265F26B3" w:rsidR="00DD6978" w:rsidRDefault="00DD6978" w:rsidP="00DD697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des prestations d’ingénierie – phase 4 : recette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72949042" w14:textId="77777777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486F1D1A" w14:textId="0D9EB45F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D6978" w14:paraId="43DEB17A" w14:textId="77777777" w:rsidTr="00682A39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7EE4E0E2" w14:textId="77777777" w:rsidR="00DD6978" w:rsidRPr="006F1054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TVA* :</w:t>
            </w:r>
          </w:p>
        </w:tc>
        <w:tc>
          <w:tcPr>
            <w:tcW w:w="1696" w:type="dxa"/>
            <w:shd w:val="clear" w:color="auto" w:fill="F2F2F2"/>
            <w:vAlign w:val="center"/>
          </w:tcPr>
          <w:p w14:paraId="2D943FF4" w14:textId="77777777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shd w:val="clear" w:color="auto" w:fill="FFFFFF"/>
            <w:vAlign w:val="center"/>
          </w:tcPr>
          <w:p w14:paraId="2B66453D" w14:textId="77777777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0D7B0796" w14:textId="77777777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682A39" w14:paraId="74B58667" w14:textId="77777777" w:rsidTr="00682A39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067668DB" w14:textId="644D990E" w:rsidR="00682A39" w:rsidRPr="006F1054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total</w:t>
            </w: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HT du poste 1 </w:t>
            </w: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07A1447F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50CD72AF" w14:textId="06D6F122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 w:rsidR="00F422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DD6978" w14:paraId="69C0F844" w14:textId="77777777" w:rsidTr="00682A39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514B60B3" w14:textId="0A287D69" w:rsidR="00DD6978" w:rsidRPr="006F1054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total</w:t>
            </w: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 xml:space="preserve"> TTC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du poste 1 </w:t>
            </w: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53C98286" w14:textId="77777777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74A1442A" w14:textId="4677556B" w:rsidR="00DD6978" w:rsidRDefault="00DD6978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 w:rsidR="00F422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682A39" w14:paraId="1D08E3DF" w14:textId="77777777" w:rsidTr="00682A39">
        <w:trPr>
          <w:gridAfter w:val="1"/>
          <w:wAfter w:w="15" w:type="dxa"/>
        </w:trPr>
        <w:tc>
          <w:tcPr>
            <w:tcW w:w="3798" w:type="dxa"/>
            <w:gridSpan w:val="2"/>
            <w:shd w:val="clear" w:color="auto" w:fill="F2F2F2"/>
            <w:vAlign w:val="center"/>
          </w:tcPr>
          <w:p w14:paraId="5590227D" w14:textId="77777777" w:rsidR="00682A39" w:rsidRPr="009650A5" w:rsidRDefault="00682A39" w:rsidP="00BD5D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50A5">
              <w:rPr>
                <w:rFonts w:ascii="Arial" w:hAnsi="Arial" w:cs="Arial"/>
                <w:color w:val="000000"/>
                <w:sz w:val="16"/>
                <w:szCs w:val="16"/>
              </w:rPr>
              <w:t>Date d’établissement des prix :</w:t>
            </w:r>
          </w:p>
        </w:tc>
        <w:tc>
          <w:tcPr>
            <w:tcW w:w="5576" w:type="dxa"/>
            <w:gridSpan w:val="4"/>
            <w:shd w:val="clear" w:color="auto" w:fill="F2F2F2"/>
            <w:vAlign w:val="center"/>
          </w:tcPr>
          <w:p w14:paraId="1587FD30" w14:textId="77777777" w:rsidR="00682A39" w:rsidRPr="009650A5" w:rsidRDefault="00682A39" w:rsidP="00BD5D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16"/>
                <w:szCs w:val="16"/>
              </w:rPr>
            </w:pPr>
            <w:r w:rsidRPr="009650A5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5E68E4D0" w14:textId="77777777" w:rsidR="00DD6978" w:rsidRPr="00DD6978" w:rsidRDefault="00DD6978" w:rsidP="00DD697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FF0000"/>
        </w:rPr>
      </w:pPr>
      <w:r w:rsidRPr="00DD6978">
        <w:rPr>
          <w:rFonts w:ascii="Arial" w:hAnsi="Arial" w:cs="Arial"/>
          <w:color w:val="FF0000"/>
          <w:sz w:val="14"/>
          <w:szCs w:val="14"/>
        </w:rPr>
        <w:t>* Indiquer le taux de TVA applicable si différent de celui prévu</w:t>
      </w:r>
    </w:p>
    <w:p w14:paraId="66FAA80C" w14:textId="77777777" w:rsidR="00DD6978" w:rsidRDefault="00DD697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</w:p>
    <w:p w14:paraId="4396044C" w14:textId="79DF6CD6" w:rsidR="00F422F6" w:rsidRPr="00682A39" w:rsidRDefault="00682A39" w:rsidP="00F422F6">
      <w:pPr>
        <w:widowControl w:val="0"/>
        <w:autoSpaceDE w:val="0"/>
        <w:autoSpaceDN w:val="0"/>
        <w:adjustRightInd w:val="0"/>
        <w:spacing w:before="120" w:after="120" w:line="276" w:lineRule="auto"/>
        <w:ind w:left="-25" w:right="111"/>
        <w:jc w:val="both"/>
        <w:rPr>
          <w:rFonts w:ascii="Arial" w:hAnsi="Arial" w:cs="Arial"/>
          <w:b/>
          <w:bCs/>
          <w:color w:val="000000"/>
          <w:sz w:val="20"/>
          <w:szCs w:val="14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14"/>
          <w:u w:val="single"/>
        </w:rPr>
        <w:t>Variante 1</w:t>
      </w:r>
      <w:r w:rsidR="00F422F6">
        <w:rPr>
          <w:rFonts w:ascii="Arial" w:hAnsi="Arial" w:cs="Arial"/>
          <w:b/>
          <w:bCs/>
          <w:color w:val="000000"/>
          <w:sz w:val="20"/>
          <w:szCs w:val="14"/>
          <w:u w:val="single"/>
        </w:rPr>
        <w:t xml:space="preserve"> </w:t>
      </w:r>
      <w:r w:rsidR="00F50FFD">
        <w:rPr>
          <w:rFonts w:ascii="Arial" w:hAnsi="Arial" w:cs="Arial"/>
          <w:b/>
          <w:bCs/>
          <w:color w:val="000000"/>
          <w:sz w:val="20"/>
          <w:szCs w:val="14"/>
          <w:u w:val="single"/>
        </w:rPr>
        <w:t xml:space="preserve">obligatoire </w:t>
      </w:r>
      <w:r w:rsidR="00F422F6">
        <w:rPr>
          <w:rFonts w:ascii="Arial" w:hAnsi="Arial" w:cs="Arial"/>
          <w:b/>
          <w:bCs/>
          <w:color w:val="000000"/>
          <w:sz w:val="20"/>
          <w:szCs w:val="14"/>
          <w:u w:val="single"/>
        </w:rPr>
        <w:t>(solution alternative)</w:t>
      </w:r>
      <w:r>
        <w:rPr>
          <w:rFonts w:ascii="Arial" w:hAnsi="Arial" w:cs="Arial"/>
          <w:b/>
          <w:bCs/>
          <w:color w:val="000000"/>
          <w:sz w:val="20"/>
          <w:szCs w:val="14"/>
          <w:u w:val="single"/>
        </w:rPr>
        <w:t xml:space="preserve"> – infrastructure dans le cloud</w:t>
      </w:r>
      <w:r w:rsidRPr="00682A39">
        <w:rPr>
          <w:rFonts w:ascii="Arial" w:hAnsi="Arial" w:cs="Arial"/>
          <w:b/>
          <w:bCs/>
          <w:color w:val="000000"/>
          <w:sz w:val="20"/>
          <w:szCs w:val="14"/>
          <w:u w:val="single"/>
        </w:rPr>
        <w:t> :</w:t>
      </w:r>
    </w:p>
    <w:tbl>
      <w:tblPr>
        <w:tblW w:w="9389" w:type="dxa"/>
        <w:tblInd w:w="5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3783"/>
        <w:gridCol w:w="10"/>
        <w:gridCol w:w="1696"/>
        <w:gridCol w:w="2030"/>
        <w:gridCol w:w="1840"/>
        <w:gridCol w:w="15"/>
      </w:tblGrid>
      <w:tr w:rsidR="00682A39" w14:paraId="2A9E41D5" w14:textId="77777777" w:rsidTr="00BD5DBF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7DC90794" w14:textId="77777777" w:rsidR="00682A39" w:rsidRPr="006F1054" w:rsidRDefault="00682A39" w:rsidP="00BD5DB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de la partie matérielle et logicielle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2434AC62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13C5E992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82A39" w14:paraId="46E2C16C" w14:textId="77777777" w:rsidTr="00682A39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14506046" w14:textId="77777777" w:rsidR="00682A39" w:rsidRPr="006F1054" w:rsidRDefault="00682A39" w:rsidP="00BD5DB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rPr>
                <w:rFonts w:ascii="Arial" w:hAnsi="Arial" w:cs="Arial"/>
                <w:color w:val="00000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 xml:space="preserve">Montant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des prestations d’ingénierie – phase 1 : étude / ingénierie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6A8A1360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4E1641AF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82A39" w14:paraId="473FF400" w14:textId="77777777" w:rsidTr="00BD5DBF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042326D4" w14:textId="77777777" w:rsidR="00682A39" w:rsidRPr="006F1054" w:rsidRDefault="00682A39" w:rsidP="00BD5DB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des prestations d’ingénierie – phase 2 : transfert de compétences et formation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53953748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1E769BB3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82A39" w14:paraId="0CAEEB33" w14:textId="77777777" w:rsidTr="00BD5DBF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7B8072E5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des prestations d’ingénierie – phase 3 : Migration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09C4C5AA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5CDFB1A5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82A39" w14:paraId="2DDF3A45" w14:textId="77777777" w:rsidTr="00BD5DBF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2D81B85A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des prestations d’ingénierie – phase 4 : recette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648A30B5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247B6BB1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82A39" w14:paraId="73EBBC48" w14:textId="77777777" w:rsidTr="00BD5DBF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67CB4227" w14:textId="77777777" w:rsidR="00682A39" w:rsidRPr="006F1054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TVA* :</w:t>
            </w:r>
          </w:p>
        </w:tc>
        <w:tc>
          <w:tcPr>
            <w:tcW w:w="1696" w:type="dxa"/>
            <w:shd w:val="clear" w:color="auto" w:fill="F2F2F2"/>
            <w:vAlign w:val="center"/>
          </w:tcPr>
          <w:p w14:paraId="7BB5D13E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shd w:val="clear" w:color="auto" w:fill="FFFFFF"/>
            <w:vAlign w:val="center"/>
          </w:tcPr>
          <w:p w14:paraId="09293A21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0DA7A82F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F422F6" w14:paraId="53074B26" w14:textId="77777777" w:rsidTr="00BD5DBF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35A3129D" w14:textId="77777777" w:rsidR="00F422F6" w:rsidRPr="006F1054" w:rsidRDefault="00F422F6" w:rsidP="00F422F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total</w:t>
            </w: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HT du poste 1 </w:t>
            </w: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4C0DDFA2" w14:textId="77777777" w:rsidR="00F422F6" w:rsidRDefault="00F422F6" w:rsidP="00F422F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4B493872" w14:textId="37451ED4" w:rsidR="00F422F6" w:rsidRDefault="00F422F6" w:rsidP="00F422F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422F6" w14:paraId="503C60F4" w14:textId="77777777" w:rsidTr="00BD5DBF">
        <w:trPr>
          <w:gridBefore w:val="1"/>
          <w:wBefore w:w="15" w:type="dxa"/>
        </w:trPr>
        <w:tc>
          <w:tcPr>
            <w:tcW w:w="3793" w:type="dxa"/>
            <w:gridSpan w:val="2"/>
            <w:shd w:val="clear" w:color="auto" w:fill="F2F2F2"/>
            <w:vAlign w:val="center"/>
          </w:tcPr>
          <w:p w14:paraId="59DAD38F" w14:textId="77777777" w:rsidR="00F422F6" w:rsidRPr="006F1054" w:rsidRDefault="00F422F6" w:rsidP="00F422F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000000"/>
              </w:rPr>
            </w:pP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total</w:t>
            </w: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 xml:space="preserve"> TTC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du poste 1 </w:t>
            </w:r>
            <w:r w:rsidRPr="006F105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3AF2FE39" w14:textId="77777777" w:rsidR="00F422F6" w:rsidRDefault="00F422F6" w:rsidP="00F422F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1855" w:type="dxa"/>
            <w:gridSpan w:val="2"/>
            <w:shd w:val="clear" w:color="auto" w:fill="F2F2F2"/>
            <w:vAlign w:val="center"/>
          </w:tcPr>
          <w:p w14:paraId="170FB26B" w14:textId="660590F7" w:rsidR="00F422F6" w:rsidRDefault="00F422F6" w:rsidP="00F422F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682A39" w14:paraId="313534BE" w14:textId="77777777" w:rsidTr="00BD5DBF">
        <w:trPr>
          <w:gridAfter w:val="1"/>
          <w:wAfter w:w="15" w:type="dxa"/>
        </w:trPr>
        <w:tc>
          <w:tcPr>
            <w:tcW w:w="3798" w:type="dxa"/>
            <w:gridSpan w:val="2"/>
            <w:shd w:val="clear" w:color="auto" w:fill="F2F2F2"/>
            <w:vAlign w:val="center"/>
          </w:tcPr>
          <w:p w14:paraId="37603F51" w14:textId="77777777" w:rsidR="00682A39" w:rsidRPr="009650A5" w:rsidRDefault="00682A39" w:rsidP="00BD5D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50A5">
              <w:rPr>
                <w:rFonts w:ascii="Arial" w:hAnsi="Arial" w:cs="Arial"/>
                <w:color w:val="000000"/>
                <w:sz w:val="16"/>
                <w:szCs w:val="16"/>
              </w:rPr>
              <w:t>Date d’établissement des prix :</w:t>
            </w:r>
          </w:p>
        </w:tc>
        <w:tc>
          <w:tcPr>
            <w:tcW w:w="5576" w:type="dxa"/>
            <w:gridSpan w:val="4"/>
            <w:shd w:val="clear" w:color="auto" w:fill="F2F2F2"/>
            <w:vAlign w:val="center"/>
          </w:tcPr>
          <w:p w14:paraId="0269D5A1" w14:textId="77777777" w:rsidR="00682A39" w:rsidRPr="009650A5" w:rsidRDefault="00682A39" w:rsidP="00BD5D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16"/>
                <w:szCs w:val="16"/>
              </w:rPr>
            </w:pPr>
            <w:r w:rsidRPr="009650A5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613519CA" w14:textId="77777777" w:rsidR="00682A39" w:rsidRPr="00DD6978" w:rsidRDefault="00682A39" w:rsidP="00682A3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FF0000"/>
        </w:rPr>
      </w:pPr>
      <w:r w:rsidRPr="00DD6978">
        <w:rPr>
          <w:rFonts w:ascii="Arial" w:hAnsi="Arial" w:cs="Arial"/>
          <w:color w:val="FF0000"/>
          <w:sz w:val="14"/>
          <w:szCs w:val="14"/>
        </w:rPr>
        <w:t>* Indiquer le taux de TVA applicable si différent de celui prévu</w:t>
      </w:r>
    </w:p>
    <w:p w14:paraId="7BC2CE15" w14:textId="77777777" w:rsidR="00682A39" w:rsidRDefault="00682A39" w:rsidP="00682A3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</w:rPr>
      </w:pPr>
    </w:p>
    <w:p w14:paraId="6185AB86" w14:textId="7E973BA7" w:rsidR="00682A39" w:rsidRDefault="00F422F6" w:rsidP="00682A3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82A39" w:rsidRPr="009650A5">
        <w:rPr>
          <w:rFonts w:ascii="Arial" w:hAnsi="Arial" w:cs="Arial"/>
          <w:b/>
        </w:rPr>
        <w:lastRenderedPageBreak/>
        <w:t xml:space="preserve">Poste </w:t>
      </w:r>
      <w:r w:rsidR="00682A39">
        <w:rPr>
          <w:rFonts w:ascii="Arial" w:hAnsi="Arial" w:cs="Arial"/>
          <w:b/>
        </w:rPr>
        <w:t>2</w:t>
      </w:r>
      <w:r w:rsidR="00682A39" w:rsidRPr="009650A5">
        <w:rPr>
          <w:rFonts w:ascii="Arial" w:hAnsi="Arial" w:cs="Arial"/>
          <w:b/>
        </w:rPr>
        <w:t xml:space="preserve"> – </w:t>
      </w:r>
      <w:r w:rsidR="00682A39">
        <w:rPr>
          <w:rFonts w:ascii="Arial" w:hAnsi="Arial" w:cs="Arial"/>
          <w:b/>
        </w:rPr>
        <w:t>Prestations à bons de commande</w:t>
      </w:r>
    </w:p>
    <w:p w14:paraId="33013E0C" w14:textId="10F07848" w:rsidR="00F422F6" w:rsidRPr="00F422F6" w:rsidRDefault="00F422F6" w:rsidP="00F422F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F422F6">
        <w:rPr>
          <w:rFonts w:ascii="Arial" w:hAnsi="Arial" w:cs="Arial"/>
          <w:bCs/>
          <w:i/>
          <w:iCs/>
          <w:sz w:val="20"/>
          <w:szCs w:val="20"/>
        </w:rPr>
        <w:t xml:space="preserve">Conformément au CCTP, le poste </w:t>
      </w:r>
      <w:r>
        <w:rPr>
          <w:rFonts w:ascii="Arial" w:hAnsi="Arial" w:cs="Arial"/>
          <w:bCs/>
          <w:i/>
          <w:iCs/>
          <w:sz w:val="20"/>
          <w:szCs w:val="20"/>
        </w:rPr>
        <w:t>2</w:t>
      </w:r>
      <w:r w:rsidRPr="00F422F6">
        <w:rPr>
          <w:rFonts w:ascii="Arial" w:hAnsi="Arial" w:cs="Arial"/>
          <w:bCs/>
          <w:i/>
          <w:iCs/>
          <w:sz w:val="20"/>
          <w:szCs w:val="20"/>
        </w:rPr>
        <w:t xml:space="preserve"> fait l’objet d’une v</w:t>
      </w:r>
      <w:r w:rsidRPr="00F422F6">
        <w:rPr>
          <w:rFonts w:ascii="Arial" w:hAnsi="Arial" w:cs="Arial"/>
          <w:b/>
          <w:i/>
          <w:iCs/>
          <w:sz w:val="20"/>
          <w:szCs w:val="20"/>
        </w:rPr>
        <w:t xml:space="preserve">ariante obligatoire : variante </w:t>
      </w:r>
      <w:r>
        <w:rPr>
          <w:rFonts w:ascii="Arial" w:hAnsi="Arial" w:cs="Arial"/>
          <w:b/>
          <w:i/>
          <w:iCs/>
          <w:sz w:val="20"/>
          <w:szCs w:val="20"/>
        </w:rPr>
        <w:t>2</w:t>
      </w:r>
      <w:r w:rsidRPr="00F422F6">
        <w:rPr>
          <w:rFonts w:ascii="Arial" w:hAnsi="Arial" w:cs="Arial"/>
          <w:b/>
          <w:i/>
          <w:iCs/>
          <w:sz w:val="20"/>
          <w:szCs w:val="20"/>
        </w:rPr>
        <w:t xml:space="preserve"> – </w:t>
      </w:r>
      <w:r>
        <w:rPr>
          <w:rFonts w:ascii="Arial" w:hAnsi="Arial" w:cs="Arial"/>
          <w:b/>
          <w:i/>
          <w:iCs/>
          <w:sz w:val="20"/>
          <w:szCs w:val="20"/>
        </w:rPr>
        <w:t xml:space="preserve">maintenance au format EP1. </w:t>
      </w:r>
      <w:r w:rsidRPr="00F422F6">
        <w:rPr>
          <w:rFonts w:ascii="Arial" w:hAnsi="Arial" w:cs="Arial"/>
          <w:bCs/>
          <w:i/>
          <w:iCs/>
          <w:sz w:val="20"/>
          <w:szCs w:val="20"/>
        </w:rPr>
        <w:t xml:space="preserve">La variante constitue une </w:t>
      </w:r>
      <w:r w:rsidRPr="00F422F6">
        <w:rPr>
          <w:rFonts w:ascii="Arial" w:hAnsi="Arial" w:cs="Arial"/>
          <w:b/>
          <w:i/>
          <w:iCs/>
          <w:sz w:val="20"/>
          <w:szCs w:val="20"/>
        </w:rPr>
        <w:t>solution alternative</w:t>
      </w:r>
      <w:r w:rsidRPr="00F422F6">
        <w:rPr>
          <w:rFonts w:ascii="Arial" w:hAnsi="Arial" w:cs="Arial"/>
          <w:bCs/>
          <w:i/>
          <w:iCs/>
          <w:sz w:val="20"/>
          <w:szCs w:val="20"/>
        </w:rPr>
        <w:t xml:space="preserve"> (et non une prestation supplémentaire). Aussi, il doit être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remis un </w:t>
      </w:r>
      <w:r w:rsidRPr="00F422F6">
        <w:rPr>
          <w:rFonts w:ascii="Arial" w:hAnsi="Arial" w:cs="Arial"/>
          <w:b/>
          <w:i/>
          <w:iCs/>
          <w:sz w:val="20"/>
          <w:szCs w:val="20"/>
        </w:rPr>
        <w:t>Bordereau de Prix Unitaires (BPU) correspond à l’offre de base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et un </w:t>
      </w:r>
      <w:r w:rsidRPr="00F422F6">
        <w:rPr>
          <w:rFonts w:ascii="Arial" w:hAnsi="Arial" w:cs="Arial"/>
          <w:b/>
          <w:i/>
          <w:iCs/>
          <w:sz w:val="20"/>
          <w:szCs w:val="20"/>
        </w:rPr>
        <w:t>BPU correspondant à la variante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F422F6">
        <w:rPr>
          <w:rFonts w:ascii="Arial" w:hAnsi="Arial" w:cs="Arial"/>
          <w:b/>
          <w:i/>
          <w:iCs/>
          <w:sz w:val="20"/>
          <w:szCs w:val="20"/>
        </w:rPr>
        <w:t>2</w:t>
      </w:r>
      <w:r w:rsidRPr="00F422F6">
        <w:rPr>
          <w:rFonts w:ascii="Arial" w:hAnsi="Arial" w:cs="Arial"/>
          <w:bCs/>
          <w:i/>
          <w:iCs/>
          <w:sz w:val="20"/>
          <w:szCs w:val="20"/>
        </w:rPr>
        <w:t>.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A l’issue de l’analyse, il est retenu soit l’offre de base, soit la variante (indication portée en dernière page du présent document).</w:t>
      </w:r>
    </w:p>
    <w:p w14:paraId="52B97181" w14:textId="76675237" w:rsidR="00682A39" w:rsidRPr="009650A5" w:rsidRDefault="00682A39" w:rsidP="00682A39">
      <w:pPr>
        <w:widowControl w:val="0"/>
        <w:autoSpaceDE w:val="0"/>
        <w:autoSpaceDN w:val="0"/>
        <w:adjustRightInd w:val="0"/>
        <w:spacing w:before="120" w:after="0" w:line="276" w:lineRule="auto"/>
        <w:ind w:left="-25" w:right="111"/>
        <w:jc w:val="both"/>
        <w:rPr>
          <w:rFonts w:ascii="Arial" w:hAnsi="Arial" w:cs="Arial"/>
          <w:sz w:val="20"/>
        </w:rPr>
      </w:pPr>
      <w:r w:rsidRPr="009650A5">
        <w:rPr>
          <w:rFonts w:ascii="Arial" w:hAnsi="Arial" w:cs="Arial"/>
          <w:sz w:val="20"/>
        </w:rPr>
        <w:t xml:space="preserve">Le poste 2 est conclu à prix unitaires. Les prix sont renseignés </w:t>
      </w:r>
      <w:r>
        <w:rPr>
          <w:rFonts w:ascii="Arial" w:hAnsi="Arial" w:cs="Arial"/>
          <w:sz w:val="20"/>
        </w:rPr>
        <w:t>au bordereau de prix unitaires</w:t>
      </w:r>
      <w:r w:rsidRPr="009650A5">
        <w:rPr>
          <w:rFonts w:ascii="Arial" w:hAnsi="Arial" w:cs="Arial"/>
          <w:sz w:val="20"/>
        </w:rPr>
        <w:t>.</w:t>
      </w:r>
    </w:p>
    <w:p w14:paraId="2F4446B8" w14:textId="77777777" w:rsidR="00682A39" w:rsidRPr="009650A5" w:rsidRDefault="00682A39" w:rsidP="00682A39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sz w:val="20"/>
        </w:rPr>
      </w:pPr>
      <w:r w:rsidRPr="009650A5">
        <w:rPr>
          <w:rFonts w:ascii="Arial" w:hAnsi="Arial" w:cs="Arial"/>
          <w:sz w:val="20"/>
        </w:rPr>
        <w:t>Le poste 2 est sans montant minimum et avec montant maximum annuel.</w:t>
      </w:r>
    </w:p>
    <w:tbl>
      <w:tblPr>
        <w:tblW w:w="9374" w:type="dxa"/>
        <w:tblInd w:w="5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682A39" w14:paraId="29EA23E5" w14:textId="77777777" w:rsidTr="00BD5DBF">
        <w:tc>
          <w:tcPr>
            <w:tcW w:w="3798" w:type="dxa"/>
            <w:shd w:val="clear" w:color="auto" w:fill="F2F2F2"/>
            <w:vAlign w:val="center"/>
          </w:tcPr>
          <w:p w14:paraId="6959C70D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maximum annuel poste 2 :</w:t>
            </w:r>
          </w:p>
        </w:tc>
        <w:tc>
          <w:tcPr>
            <w:tcW w:w="3721" w:type="dxa"/>
            <w:shd w:val="clear" w:color="auto" w:fill="F2F2F2"/>
            <w:vAlign w:val="center"/>
          </w:tcPr>
          <w:p w14:paraId="34361F21" w14:textId="751B130B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1 300 000,00</w:t>
            </w:r>
          </w:p>
        </w:tc>
        <w:tc>
          <w:tcPr>
            <w:tcW w:w="1855" w:type="dxa"/>
            <w:shd w:val="clear" w:color="auto" w:fill="DADADA"/>
            <w:vAlign w:val="center"/>
          </w:tcPr>
          <w:p w14:paraId="1B5513ED" w14:textId="77777777" w:rsidR="00682A39" w:rsidRDefault="00682A39" w:rsidP="00BD5D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82A39" w14:paraId="10F5EADF" w14:textId="77777777" w:rsidTr="00BD5DBF">
        <w:tc>
          <w:tcPr>
            <w:tcW w:w="3798" w:type="dxa"/>
            <w:shd w:val="clear" w:color="auto" w:fill="F2F2F2"/>
            <w:vAlign w:val="center"/>
          </w:tcPr>
          <w:p w14:paraId="166FD5E5" w14:textId="77777777" w:rsidR="00682A39" w:rsidRPr="009650A5" w:rsidRDefault="00682A39" w:rsidP="00BD5D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50A5">
              <w:rPr>
                <w:rFonts w:ascii="Arial" w:hAnsi="Arial" w:cs="Arial"/>
                <w:color w:val="000000"/>
                <w:sz w:val="16"/>
                <w:szCs w:val="16"/>
              </w:rPr>
              <w:t>Date d’établissement des prix :</w:t>
            </w:r>
          </w:p>
        </w:tc>
        <w:tc>
          <w:tcPr>
            <w:tcW w:w="5576" w:type="dxa"/>
            <w:gridSpan w:val="2"/>
            <w:shd w:val="clear" w:color="auto" w:fill="F2F2F2"/>
            <w:vAlign w:val="center"/>
          </w:tcPr>
          <w:p w14:paraId="5B6D7387" w14:textId="77777777" w:rsidR="00682A39" w:rsidRPr="009650A5" w:rsidRDefault="00682A39" w:rsidP="00BD5D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16"/>
                <w:szCs w:val="16"/>
              </w:rPr>
            </w:pPr>
            <w:r w:rsidRPr="009650A5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01658DF6" w14:textId="77777777" w:rsidR="00C34753" w:rsidRPr="00056580" w:rsidRDefault="00C34753" w:rsidP="00C34753">
      <w:pPr>
        <w:widowControl w:val="0"/>
        <w:autoSpaceDE w:val="0"/>
        <w:autoSpaceDN w:val="0"/>
        <w:adjustRightInd w:val="0"/>
        <w:spacing w:before="120" w:after="0" w:line="276" w:lineRule="auto"/>
        <w:ind w:left="-25" w:right="111"/>
        <w:jc w:val="both"/>
        <w:rPr>
          <w:rFonts w:ascii="Arial" w:hAnsi="Arial" w:cs="Arial"/>
          <w:b/>
          <w:bCs/>
          <w:sz w:val="20"/>
        </w:rPr>
      </w:pPr>
      <w:bookmarkStart w:id="0" w:name="_Hlk199233579"/>
      <w:r w:rsidRPr="00056580">
        <w:rPr>
          <w:rFonts w:ascii="Arial" w:hAnsi="Arial" w:cs="Arial"/>
          <w:b/>
          <w:bCs/>
          <w:sz w:val="20"/>
        </w:rPr>
        <w:t>Le montant maximum indiqué constitue l</w:t>
      </w:r>
      <w:r>
        <w:rPr>
          <w:rFonts w:ascii="Arial" w:hAnsi="Arial" w:cs="Arial"/>
          <w:b/>
          <w:bCs/>
          <w:sz w:val="20"/>
        </w:rPr>
        <w:t>e</w:t>
      </w:r>
      <w:r w:rsidRPr="00056580">
        <w:rPr>
          <w:rFonts w:ascii="Arial" w:hAnsi="Arial" w:cs="Arial"/>
          <w:b/>
          <w:bCs/>
          <w:sz w:val="20"/>
        </w:rPr>
        <w:t xml:space="preserve"> montant qui ne peut </w:t>
      </w:r>
      <w:r>
        <w:rPr>
          <w:rFonts w:ascii="Arial" w:hAnsi="Arial" w:cs="Arial"/>
          <w:b/>
          <w:bCs/>
          <w:sz w:val="20"/>
        </w:rPr>
        <w:t xml:space="preserve">pas </w:t>
      </w:r>
      <w:r w:rsidRPr="00056580">
        <w:rPr>
          <w:rFonts w:ascii="Arial" w:hAnsi="Arial" w:cs="Arial"/>
          <w:b/>
          <w:bCs/>
          <w:sz w:val="20"/>
        </w:rPr>
        <w:t>être dépassé et ne présente aucune obligation de dépense.</w:t>
      </w:r>
      <w:bookmarkEnd w:id="0"/>
    </w:p>
    <w:p w14:paraId="6F30EEDF" w14:textId="77777777" w:rsidR="00C34753" w:rsidRDefault="00C3475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5D7E0559" w14:textId="77777777" w:rsidR="00EC5B03" w:rsidRDefault="00EC5B0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BC59E3" w14:paraId="2C19DAD4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9FFF86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1A898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C59E3" w14:paraId="289B0BD5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ECBCF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31B8C8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2EA1319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8EB5EA7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5F21A8B8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952797B" w14:textId="77777777" w:rsidR="00EC5B03" w:rsidRDefault="00EC5B0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C59E3" w14:paraId="072DD230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C0B26F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2E2D64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34347FF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BC59E3" w14:paraId="566A418B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E53908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C9A739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20FBD7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BC59E3" w14:paraId="697B6D3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61548D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F58402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D611F4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BC59E3" w14:paraId="5123F76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19E44C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58181E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A20EF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BC59E3" w14:paraId="088FFA3A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D84CE4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0AB26C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6BD325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BC59E3" w14:paraId="42748D8D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7F370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96DA9C2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F163823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0C67375D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variantes, décomposition du contrat).</w:t>
      </w:r>
    </w:p>
    <w:p w14:paraId="6EC395CB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605670A0" w14:textId="77777777" w:rsidR="00EC5B03" w:rsidRDefault="00EC5B0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C59E3" w14:paraId="336174E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F2B88E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43023DD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5DCD19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BC59E3" w14:paraId="54B2F62A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CDD2A6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170E42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8ADFA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C59E3" w14:paraId="13A0948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9A83B2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BB26B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C93FC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C59E3" w14:paraId="427C6A06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6ED3B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BCD0B2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9F25DE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C59E3" w14:paraId="79BC1A3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FC40BF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4CADB0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B00BA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BC59E3" w14:paraId="24037AE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047EA82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1FC4E60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5787D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348EDF6A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681DA3C5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420BA98" w14:textId="77777777" w:rsidR="00EC5B03" w:rsidRDefault="00EC5B03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BC59E3" w14:paraId="1964CE8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A346FE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E735B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04BD92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E948D5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99BCF1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BC59E3" w14:paraId="000F762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5319E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15BA76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9F3143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319C80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A4DA714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BC59E3" w14:paraId="5D2D974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C35298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874569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7EB020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379371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0202B65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BC59E3" w14:paraId="19AEEFBA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10A973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417EE3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ADA9B3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540CB3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E77EC3F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BC59E3" w14:paraId="002160F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2F66F1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8D2A7B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A37EFB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4B5C45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71F8AED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BC59E3" w14:paraId="077DADE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92C146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80D5B77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7AE5EE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CD3C568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34920D6" w14:textId="77777777" w:rsidR="00EC5B03" w:rsidRDefault="00EC5B0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7B852991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 L’absence de réponse vaut acceptation.</w:t>
      </w:r>
    </w:p>
    <w:p w14:paraId="3E9897C9" w14:textId="77777777" w:rsidR="00EC5B03" w:rsidRDefault="00EC5B03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7F03DA73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1E06536" w14:textId="0B344F43" w:rsidR="00EC5B03" w:rsidRDefault="00792AB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br w:type="page"/>
      </w:r>
      <w:r w:rsidR="00EC5B03"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 w:rsidR="00EC5B03"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="00EC5B03"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C59E3" w14:paraId="0A08A59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897B723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F59907B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C59E3" w14:paraId="7BD1697F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8C447D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D05350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C59E3" w14:paraId="5E6BF07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BC92074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DEECA98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CDF1BDC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63C9D51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BC59E3" w14:paraId="38CD186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DF4B602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5FF74E14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D7B5013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EBBB793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27E77F7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BC59E3" w14:paraId="2C61CDBA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F2EAAF9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F1E260C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2A66D29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BC59E3" w14:paraId="01818E33" w14:textId="77777777" w:rsidTr="00F50FFD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B6665B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DÉCISION DE L’ACHETEUR - OFFRE RETENUE</w:t>
            </w:r>
          </w:p>
        </w:tc>
      </w:tr>
      <w:tr w:rsidR="00BC59E3" w14:paraId="739A3D2B" w14:textId="77777777" w:rsidTr="00F50FFD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6238FC8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F3D14F3" w14:textId="75AACD55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</w:t>
            </w:r>
            <w:r w:rsidR="00F50FF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olution de base (poste 1 de base et poste 2 de base)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55972EA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50FFD" w14:paraId="43A716C0" w14:textId="77777777" w:rsidTr="00F50FFD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68F0B44B" w14:textId="77777777" w:rsidR="00F50FFD" w:rsidRDefault="00F50FF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75419C5A" w14:textId="3A7D8298" w:rsidR="00F50FFD" w:rsidRDefault="00F50FF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Solution variante 1 (poste 1 variante 1 et poste 2 de base) 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118133E" w14:textId="77777777" w:rsidR="00F50FFD" w:rsidRDefault="00F50FF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F50FFD" w14:paraId="204AEA3E" w14:textId="77777777" w:rsidTr="00F50FFD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5638F0A7" w14:textId="77777777" w:rsidR="00F50FFD" w:rsidRDefault="00F50FF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61752B08" w14:textId="7FCDBB8D" w:rsidR="00F50FFD" w:rsidRDefault="00F50FF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Solution variante 2 (poste 1 de base et poste 2 variante 2) 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700AF1D" w14:textId="77777777" w:rsidR="00F50FFD" w:rsidRDefault="00F50FF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F50FFD" w14:paraId="6F087C04" w14:textId="77777777" w:rsidTr="00F50FFD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2BE9DB91" w14:textId="77777777" w:rsidR="00F50FFD" w:rsidRDefault="00F50FF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5990E9C" w14:textId="1FD5255A" w:rsidR="00F50FFD" w:rsidRDefault="00F50FF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Solution variantes 1 et 2 (poste 1 variante 1 et poste 2 variante 2) 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BD254B6" w14:textId="77777777" w:rsidR="00F50FFD" w:rsidRDefault="00F50FF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F29835E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6CC9D975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4E752368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BC59E3" w14:paraId="5D9BC09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EDC2B1D" w14:textId="77777777" w:rsidR="00EC5B03" w:rsidRDefault="00EC5B0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F6EEBAC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D54144E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BC59E3" w14:paraId="514B929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B391D6E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92AC900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96DB5C8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20E376A6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</w:tr>
      <w:tr w:rsidR="00BC59E3" w14:paraId="29F3ED5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B43DEAF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5C2B704" w14:textId="77777777" w:rsidR="00EC5B03" w:rsidRDefault="00EC5B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</w:tbl>
    <w:p w14:paraId="0DE4269A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4A9A430" w14:textId="77777777" w:rsidR="00EC5B03" w:rsidRDefault="00EC5B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EC5B03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6DEA0" w14:textId="77777777" w:rsidR="00EC5B03" w:rsidRDefault="00EC5B03">
      <w:pPr>
        <w:spacing w:after="0" w:line="240" w:lineRule="auto"/>
      </w:pPr>
      <w:r>
        <w:separator/>
      </w:r>
    </w:p>
  </w:endnote>
  <w:endnote w:type="continuationSeparator" w:id="0">
    <w:p w14:paraId="499A3955" w14:textId="77777777" w:rsidR="00EC5B03" w:rsidRDefault="00EC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BC59E3" w14:paraId="3A4BFB69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5B5C266" w14:textId="77777777" w:rsidR="00EC5B03" w:rsidRDefault="00EC5B0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n°MX25-094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8EF95A1" w14:textId="77777777" w:rsidR="00EC5B03" w:rsidRDefault="00EC5B0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0FF8AE49" w14:textId="77777777" w:rsidR="00EC5B03" w:rsidRDefault="00EC5B0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F1722" w14:textId="77777777" w:rsidR="00EC5B03" w:rsidRDefault="00EC5B03">
      <w:pPr>
        <w:spacing w:after="0" w:line="240" w:lineRule="auto"/>
      </w:pPr>
      <w:r>
        <w:separator/>
      </w:r>
    </w:p>
  </w:footnote>
  <w:footnote w:type="continuationSeparator" w:id="0">
    <w:p w14:paraId="47313B4E" w14:textId="77777777" w:rsidR="00EC5B03" w:rsidRDefault="00EC5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F030" w14:textId="77777777" w:rsidR="00EC5B03" w:rsidRDefault="00EC5B0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544488913">
    <w:abstractNumId w:val="0"/>
  </w:num>
  <w:num w:numId="2" w16cid:durableId="1217206036">
    <w:abstractNumId w:val="0"/>
  </w:num>
  <w:num w:numId="3" w16cid:durableId="458305124">
    <w:abstractNumId w:val="5"/>
  </w:num>
  <w:num w:numId="4" w16cid:durableId="1635719326">
    <w:abstractNumId w:val="0"/>
  </w:num>
  <w:num w:numId="5" w16cid:durableId="537209200">
    <w:abstractNumId w:val="0"/>
  </w:num>
  <w:num w:numId="6" w16cid:durableId="1476754792">
    <w:abstractNumId w:val="6"/>
  </w:num>
  <w:num w:numId="7" w16cid:durableId="1546865100">
    <w:abstractNumId w:val="5"/>
  </w:num>
  <w:num w:numId="8" w16cid:durableId="1786079702">
    <w:abstractNumId w:val="5"/>
  </w:num>
  <w:num w:numId="9" w16cid:durableId="2093811461">
    <w:abstractNumId w:val="5"/>
  </w:num>
  <w:num w:numId="10" w16cid:durableId="206650079">
    <w:abstractNumId w:val="5"/>
  </w:num>
  <w:num w:numId="11" w16cid:durableId="1165248604">
    <w:abstractNumId w:val="0"/>
  </w:num>
  <w:num w:numId="12" w16cid:durableId="646980711">
    <w:abstractNumId w:val="0"/>
  </w:num>
  <w:num w:numId="13" w16cid:durableId="790317286">
    <w:abstractNumId w:val="0"/>
  </w:num>
  <w:num w:numId="14" w16cid:durableId="1737510763">
    <w:abstractNumId w:val="5"/>
  </w:num>
  <w:num w:numId="15" w16cid:durableId="1938173849">
    <w:abstractNumId w:val="5"/>
  </w:num>
  <w:num w:numId="16" w16cid:durableId="1149980166">
    <w:abstractNumId w:val="5"/>
  </w:num>
  <w:num w:numId="17" w16cid:durableId="2012221957">
    <w:abstractNumId w:val="5"/>
  </w:num>
  <w:num w:numId="18" w16cid:durableId="194464517">
    <w:abstractNumId w:val="0"/>
  </w:num>
  <w:num w:numId="19" w16cid:durableId="1139491077">
    <w:abstractNumId w:val="0"/>
  </w:num>
  <w:num w:numId="20" w16cid:durableId="482354037">
    <w:abstractNumId w:val="5"/>
  </w:num>
  <w:num w:numId="21" w16cid:durableId="173424528">
    <w:abstractNumId w:val="1"/>
  </w:num>
  <w:num w:numId="22" w16cid:durableId="1003897671">
    <w:abstractNumId w:val="4"/>
  </w:num>
  <w:num w:numId="23" w16cid:durableId="974026241">
    <w:abstractNumId w:val="5"/>
  </w:num>
  <w:num w:numId="24" w16cid:durableId="1320235374">
    <w:abstractNumId w:val="2"/>
  </w:num>
  <w:num w:numId="25" w16cid:durableId="31654669">
    <w:abstractNumId w:val="5"/>
  </w:num>
  <w:num w:numId="26" w16cid:durableId="959069213">
    <w:abstractNumId w:val="3"/>
  </w:num>
  <w:num w:numId="27" w16cid:durableId="1649938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trackRevision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C5B03"/>
    <w:rsid w:val="00056580"/>
    <w:rsid w:val="0027049C"/>
    <w:rsid w:val="002D6403"/>
    <w:rsid w:val="003215D2"/>
    <w:rsid w:val="00512CC3"/>
    <w:rsid w:val="00682A39"/>
    <w:rsid w:val="00690389"/>
    <w:rsid w:val="006B3503"/>
    <w:rsid w:val="00792AB2"/>
    <w:rsid w:val="008D0A39"/>
    <w:rsid w:val="009B291C"/>
    <w:rsid w:val="00AD0659"/>
    <w:rsid w:val="00BC59E3"/>
    <w:rsid w:val="00C34753"/>
    <w:rsid w:val="00C555D5"/>
    <w:rsid w:val="00D502DE"/>
    <w:rsid w:val="00DD6978"/>
    <w:rsid w:val="00E41F8E"/>
    <w:rsid w:val="00EC5B03"/>
    <w:rsid w:val="00F422F6"/>
    <w:rsid w:val="00F5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F9BA1"/>
  <w14:defaultImageDpi w14:val="0"/>
  <w15:docId w15:val="{D20C1125-675A-4954-889C-1554DC80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12C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12CC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2CC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2C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2CC3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C347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1171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Galluccio Caroll-Ann (Mme)</dc:creator>
  <cp:keywords/>
  <dc:description>Generated by Oracle BI Publisher 10.1.3.4.2</dc:description>
  <cp:lastModifiedBy>Galluccio Caroll-Ann (Mme)</cp:lastModifiedBy>
  <cp:revision>11</cp:revision>
  <dcterms:created xsi:type="dcterms:W3CDTF">2025-11-26T15:27:00Z</dcterms:created>
  <dcterms:modified xsi:type="dcterms:W3CDTF">2025-12-09T13:25:00Z</dcterms:modified>
</cp:coreProperties>
</file>